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410"/>
        <w:gridCol w:w="4111"/>
        <w:gridCol w:w="283"/>
        <w:gridCol w:w="426"/>
        <w:gridCol w:w="283"/>
        <w:gridCol w:w="2126"/>
        <w:gridCol w:w="906"/>
      </w:tblGrid>
      <w:tr w:rsidR="00D17A73" w14:paraId="6383F5E0" w14:textId="77777777" w:rsidTr="2D01DCBF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979CF" w14:textId="77777777" w:rsidR="00D17A73" w:rsidRDefault="00E17549" w:rsidP="000B5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Achternaam</w:t>
            </w:r>
            <w:r w:rsidR="00D17A73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EAA2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A6659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4A9CD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584BE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7501D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AB6C7B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17A73" w14:paraId="37BFC898" w14:textId="77777777" w:rsidTr="2D01DCBF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3E1B3" w14:textId="77777777" w:rsidR="00D17A73" w:rsidRDefault="00E17549" w:rsidP="000B553C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Voornaam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F38FC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B378F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5A809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9BBE3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8F396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3D3EC" w14:textId="77777777" w:rsidR="00D17A73" w:rsidRDefault="00D17A73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17549" w14:paraId="27CEAEE9" w14:textId="77777777" w:rsidTr="2D01DCBF">
        <w:trPr>
          <w:gridBefore w:val="1"/>
          <w:wBefore w:w="15" w:type="dxa"/>
          <w:trHeight w:val="34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6593A" w14:textId="77777777" w:rsidR="00E17549" w:rsidRDefault="00E17549" w:rsidP="00E17549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Combinatienaam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B940D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7B00A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A318D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2BE8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F8954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cavia’s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a € 2,50</w:t>
            </w:r>
          </w:p>
        </w:tc>
        <w:tc>
          <w:tcPr>
            <w:tcW w:w="906" w:type="dxa"/>
            <w:tcBorders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3570B" w14:textId="77777777" w:rsidR="00E17549" w:rsidRDefault="005353A8" w:rsidP="008D0F9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€</w:t>
            </w:r>
          </w:p>
        </w:tc>
      </w:tr>
      <w:tr w:rsidR="00E17549" w14:paraId="5E8732ED" w14:textId="77777777" w:rsidTr="2D01DCBF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45FF1" w14:textId="77777777" w:rsidR="00E17549" w:rsidRDefault="00E17549" w:rsidP="008D0F9F">
            <w:pPr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Adres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70637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61E4C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24170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484D5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5E334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catalogus à € 2,50</w:t>
            </w: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E52B3" w14:textId="77777777" w:rsidR="00E17549" w:rsidRDefault="005353A8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17549" w14:paraId="10A0CF71" w14:textId="77777777" w:rsidTr="2D01DCBF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4862A" w14:textId="77777777" w:rsidR="00E17549" w:rsidRDefault="00E17549" w:rsidP="008D0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 / woonplaats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F56C0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AFD9C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CC1FA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F996B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96F78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administratiekosten</w:t>
            </w: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DD977" w14:textId="77777777" w:rsidR="00E17549" w:rsidRDefault="005353A8" w:rsidP="00802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€</w:t>
            </w:r>
            <w:r w:rsidR="00E17549"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="00E17549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E17549" w14:paraId="63DDDA18" w14:textId="77777777" w:rsidTr="2D01DCBF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B259C" w14:textId="77777777" w:rsidR="00E17549" w:rsidRDefault="00E17549" w:rsidP="008D0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Telefoonnummer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4D5A5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EC669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886A4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EB114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93217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ereprijs</w:t>
            </w:r>
          </w:p>
        </w:tc>
        <w:tc>
          <w:tcPr>
            <w:tcW w:w="90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C2A81" w14:textId="77777777" w:rsidR="00E17549" w:rsidRDefault="005353A8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  <w:r w:rsidR="00E1754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7549" w14:paraId="6A57127B" w14:textId="77777777" w:rsidTr="2D01DCBF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68A64" w14:textId="77777777" w:rsidR="00E17549" w:rsidRDefault="00E17549" w:rsidP="008D0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E-mailadres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BF348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6B9AB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B29A5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4F8A0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B0818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31CB" w14:textId="77777777" w:rsidR="00E17549" w:rsidRDefault="00E17549" w:rsidP="000B5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549" w14:paraId="5E715FA4" w14:textId="77777777" w:rsidTr="2D01DCBF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DD30D" w14:textId="1D6FB6F4" w:rsidR="00E17549" w:rsidRDefault="2D01DCBF" w:rsidP="008D0F9F">
            <w:pPr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2D01DCBF">
              <w:rPr>
                <w:rFonts w:ascii="Arial" w:hAnsi="Arial" w:cs="Arial"/>
                <w:sz w:val="20"/>
                <w:szCs w:val="20"/>
                <w:lang w:val="fr-FR"/>
              </w:rPr>
              <w:t>Jeugdlid</w:t>
            </w:r>
            <w:proofErr w:type="spellEnd"/>
            <w:r w:rsidRPr="2D01DCBF"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28261" w14:textId="548DF497" w:rsidR="00E17549" w:rsidRDefault="2D01DCBF" w:rsidP="008D0F9F">
            <w:pPr>
              <w:rPr>
                <w:rFonts w:ascii="Arial" w:hAnsi="Arial" w:cs="Arial"/>
                <w:sz w:val="20"/>
                <w:szCs w:val="20"/>
              </w:rPr>
            </w:pPr>
            <w:r w:rsidRPr="2D01DCBF">
              <w:rPr>
                <w:rFonts w:ascii="Arial" w:hAnsi="Arial" w:cs="Arial"/>
                <w:sz w:val="20"/>
                <w:szCs w:val="20"/>
              </w:rPr>
              <w:t>Ja / Nee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86C05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F60B5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8BA61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1652C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9056E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549" w14:paraId="6D20BAF2" w14:textId="77777777" w:rsidTr="2D01DCBF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180BE" w14:textId="61530C44" w:rsidR="00E17549" w:rsidRDefault="2D01DCBF" w:rsidP="008D0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2D01DCB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Geb. Datum jeugdlid:  </w:t>
            </w:r>
          </w:p>
        </w:tc>
        <w:tc>
          <w:tcPr>
            <w:tcW w:w="4111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9773E" w14:textId="284D256B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9C43A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DB198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BCD6B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BEF00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5EC03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7549" w14:paraId="56A3214F" w14:textId="77777777" w:rsidTr="2D01DCBF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0D20B" w14:textId="05CDBC4E" w:rsidR="00E17549" w:rsidRDefault="00E17549" w:rsidP="008D0F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1D779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2D8B6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1300F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0889A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15302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7549" w14:paraId="4D17554C" w14:textId="77777777" w:rsidTr="2D01DCBF">
        <w:trPr>
          <w:trHeight w:val="342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78278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39945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53EF77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473E8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2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62CB0E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549" w14:paraId="33D48E78" w14:textId="77777777" w:rsidTr="2D01DCBF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E0A41" w14:textId="77777777" w:rsidR="00E17549" w:rsidRDefault="00E17549" w:rsidP="000B5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BF3C5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8A12B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D69FC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02A59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6DB82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BAF0D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7549" w14:paraId="2A44FD33" w14:textId="77777777" w:rsidTr="2D01DCBF">
        <w:trPr>
          <w:trHeight w:val="342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3134C" w14:textId="31C3CDD2" w:rsidR="00E17549" w:rsidRDefault="2D01DCBF" w:rsidP="00E175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D01DCBF">
              <w:rPr>
                <w:rFonts w:ascii="Arial" w:hAnsi="Arial" w:cs="Arial"/>
                <w:b/>
                <w:bCs/>
                <w:sz w:val="20"/>
                <w:szCs w:val="20"/>
              </w:rPr>
              <w:t>Sluiting inschrijving</w:t>
            </w:r>
            <w:r w:rsidR="002D4E5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    21</w:t>
            </w:r>
            <w:r w:rsidRPr="2D01DCB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-05-2023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7CC1D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717C8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A23A7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FFD37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99379" w14:textId="77777777" w:rsidR="00E17549" w:rsidRDefault="00E17549" w:rsidP="000B5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549" w14:paraId="4A2456BB" w14:textId="77777777" w:rsidTr="2D01DCBF">
        <w:trPr>
          <w:trHeight w:val="342"/>
        </w:trPr>
        <w:tc>
          <w:tcPr>
            <w:tcW w:w="2425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9F23F" w14:textId="77777777" w:rsidR="00E17549" w:rsidRDefault="00E17549" w:rsidP="000B55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2F646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E6F91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36B0D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DCEAD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81B5A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Totaal</w:t>
            </w:r>
          </w:p>
        </w:tc>
        <w:tc>
          <w:tcPr>
            <w:tcW w:w="90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5DEB6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17549" w14:paraId="3545FB31" w14:textId="77777777" w:rsidTr="2D01DCBF">
        <w:trPr>
          <w:trHeight w:val="300"/>
        </w:trPr>
        <w:tc>
          <w:tcPr>
            <w:tcW w:w="6536" w:type="dxa"/>
            <w:gridSpan w:val="3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27454" w14:textId="77777777" w:rsidR="00E17549" w:rsidRDefault="00E17549" w:rsidP="008D0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wel / niet</w:t>
            </w:r>
            <w:r>
              <w:rPr>
                <w:rFonts w:ascii="Arial" w:hAnsi="Arial" w:cs="Arial"/>
                <w:sz w:val="20"/>
                <w:szCs w:val="20"/>
              </w:rPr>
              <w:t xml:space="preserve"> helpen als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schrijver / aandrager</w:t>
            </w:r>
            <w:r>
              <w:rPr>
                <w:rFonts w:ascii="Arial" w:hAnsi="Arial" w:cs="Arial"/>
                <w:sz w:val="20"/>
                <w:szCs w:val="20"/>
              </w:rPr>
              <w:t xml:space="preserve">  tijdens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keurdag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  <w:p w14:paraId="30A11945" w14:textId="77777777" w:rsidR="00E17549" w:rsidRPr="00E17549" w:rsidRDefault="00E17549" w:rsidP="008D0F9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E17549">
              <w:rPr>
                <w:rFonts w:ascii="Arial" w:hAnsi="Arial" w:cs="Arial"/>
                <w:i/>
                <w:sz w:val="16"/>
                <w:szCs w:val="16"/>
              </w:rPr>
              <w:t>* doorhalen wat niet van toepassing is</w:t>
            </w:r>
          </w:p>
        </w:tc>
        <w:tc>
          <w:tcPr>
            <w:tcW w:w="283" w:type="dxa"/>
            <w:tcBorders>
              <w:top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9E253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3EC8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C278E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0C8A6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DD213" w14:textId="77777777" w:rsidR="00E17549" w:rsidRDefault="00E17549" w:rsidP="000B55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3DE523C" w14:textId="77777777" w:rsidR="00D17A73" w:rsidRDefault="00D17A73" w:rsidP="00D17A73"/>
    <w:tbl>
      <w:tblPr>
        <w:tblW w:w="10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2701"/>
        <w:gridCol w:w="3477"/>
        <w:gridCol w:w="1330"/>
        <w:gridCol w:w="1330"/>
        <w:gridCol w:w="1330"/>
      </w:tblGrid>
      <w:tr w:rsidR="0010567D" w:rsidRPr="0010567D" w14:paraId="5B80616A" w14:textId="77777777" w:rsidTr="00953F68">
        <w:trPr>
          <w:cantSplit/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E56223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F196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67D">
              <w:rPr>
                <w:rFonts w:ascii="Arial" w:hAnsi="Arial" w:cs="Arial"/>
                <w:b/>
                <w:bCs/>
                <w:sz w:val="20"/>
                <w:szCs w:val="20"/>
              </w:rPr>
              <w:t>Ras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5B8CD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567D">
              <w:rPr>
                <w:rFonts w:ascii="Arial" w:hAnsi="Arial" w:cs="Arial"/>
                <w:b/>
                <w:bCs/>
                <w:sz w:val="20"/>
                <w:szCs w:val="20"/>
              </w:rPr>
              <w:t>Kleur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6AE20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056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 / V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DAFA5" w14:textId="77777777" w:rsidR="00862238" w:rsidRDefault="0010567D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0567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Klasse</w:t>
            </w:r>
            <w:proofErr w:type="spellEnd"/>
            <w:r w:rsidR="0086223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3D60784" w14:textId="77777777" w:rsidR="0010567D" w:rsidRPr="0010567D" w:rsidRDefault="00862238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(A, B of C)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07C45" w14:textId="77777777" w:rsidR="0010567D" w:rsidRPr="0010567D" w:rsidRDefault="00862238" w:rsidP="00105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Coll</w:t>
            </w:r>
            <w:r w:rsidR="008029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ectie</w:t>
            </w:r>
            <w:proofErr w:type="spellEnd"/>
          </w:p>
        </w:tc>
      </w:tr>
      <w:tr w:rsidR="0010567D" w:rsidRPr="0010567D" w14:paraId="649841BE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20A0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47A0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43CB0F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59315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7F28F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B9E20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18F999B5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751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F9E56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871B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A5D23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610E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05D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5FCD5EC4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7815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F29E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B4B86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FF5F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0AD66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29076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2598DEE6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935FF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226A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D93B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4B5B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04FF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F0D7D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78941E47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40AA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2F1B3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2C34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A4E5D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19836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FEF7D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29B4EA11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7E3D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4DBD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D0D3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D245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1BE6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EB5B0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75697EEC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B848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7AA69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6D06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F1C9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72C0D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21919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44B0A208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5369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D18F9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601F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CABC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8B5D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EB4A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2B2B7304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009E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9C6F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F511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9C3D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3141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B1409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5D369756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DE71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C75D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355AD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65116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4E37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B30F8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4737E36C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5DA4F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6542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41E394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B00A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6D796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831B3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4B73E586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F98D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11D2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26E5D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403A5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1CDC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398E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39F18D26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116D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87F2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E93A6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4BA73E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3F2E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4F5C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4E1E336A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5318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020A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B270A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904CB7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71CD3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F701D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67D" w:rsidRPr="0010567D" w14:paraId="33CFEC6B" w14:textId="77777777" w:rsidTr="00953F68">
        <w:trPr>
          <w:cantSplit/>
          <w:trHeight w:val="3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D4B9D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67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FCA41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6A72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5CD1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0BBB2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B595B" w14:textId="77777777" w:rsidR="0010567D" w:rsidRPr="0010567D" w:rsidRDefault="0010567D" w:rsidP="00105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9C8D39" w14:textId="5FF860E1" w:rsidR="00D651C7" w:rsidRDefault="00D651C7" w:rsidP="00D17A73">
      <w:pPr>
        <w:rPr>
          <w:szCs w:val="22"/>
        </w:rPr>
      </w:pPr>
    </w:p>
    <w:p w14:paraId="56A97925" w14:textId="68ED8263" w:rsidR="00D651C7" w:rsidRDefault="00D651C7">
      <w:pPr>
        <w:rPr>
          <w:szCs w:val="22"/>
        </w:rPr>
      </w:pPr>
    </w:p>
    <w:p w14:paraId="55B0BC35" w14:textId="77777777" w:rsidR="00D651C7" w:rsidRDefault="00D651C7" w:rsidP="00D651C7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  <w:t>Algemene Verordening Persoonsgegevens (AVG)</w:t>
      </w:r>
    </w:p>
    <w:p w14:paraId="78312819" w14:textId="77777777" w:rsidR="00D651C7" w:rsidRDefault="00D651C7" w:rsidP="00D651C7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01F1E"/>
          <w:sz w:val="20"/>
          <w:szCs w:val="20"/>
        </w:rPr>
      </w:pPr>
    </w:p>
    <w:p w14:paraId="10DC4809" w14:textId="77777777" w:rsidR="00D651C7" w:rsidRDefault="00D651C7" w:rsidP="00D651C7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Met ingang van de nieuwe wet AVG zijn we verplicht uw toestemming te vragen voor het noteren van uw NAW-gegevens in de catalogus. Ook kan er een verslag geschreven worden over de show waar uw naam genoemd wordt. Tijdens de </w:t>
      </w:r>
      <w:proofErr w:type="spellStart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>Caviadag</w:t>
      </w:r>
      <w:proofErr w:type="spellEnd"/>
      <w:r>
        <w:rPr>
          <w:rFonts w:ascii="Arial" w:hAnsi="Arial" w:cs="Arial"/>
          <w:color w:val="201F1E"/>
          <w:sz w:val="20"/>
          <w:szCs w:val="20"/>
          <w:bdr w:val="none" w:sz="0" w:space="0" w:color="auto" w:frame="1"/>
        </w:rPr>
        <w:t xml:space="preserve"> worden er foto’s en video’s gemaakt welke o.a. gebruikt worden voor promotionele activiteiten, waaronder plaatsing op de website/Facebook-pagina van de NCC. Door u in te schrijven gaat u hiermee akkoord.</w:t>
      </w:r>
    </w:p>
    <w:p w14:paraId="6DC44BF8" w14:textId="77777777" w:rsidR="00D651C7" w:rsidRDefault="00D651C7" w:rsidP="00D651C7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</w:pPr>
    </w:p>
    <w:p w14:paraId="1EA36CF8" w14:textId="77777777" w:rsidR="00D651C7" w:rsidRDefault="00D651C7" w:rsidP="00D651C7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  <w:t>Mocht u niet akkoord gaan dan kunnen wij uw inschrijving helaas niet opnemen en verwerken.</w:t>
      </w:r>
    </w:p>
    <w:p w14:paraId="7E9833F1" w14:textId="77777777" w:rsidR="00D651C7" w:rsidRDefault="00D651C7" w:rsidP="00D651C7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201F1E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14"/>
      </w:tblGrid>
      <w:tr w:rsidR="00D651C7" w14:paraId="496378A4" w14:textId="77777777" w:rsidTr="00D651C7">
        <w:tc>
          <w:tcPr>
            <w:tcW w:w="10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A31" w14:textId="77777777" w:rsidR="00D651C7" w:rsidRDefault="00D651C7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Voor jeugdleden (&lt;18 jaar) geldt dat één van de ouders/verzorgers tekent en hiermee toestemming geeft.</w:t>
            </w:r>
          </w:p>
          <w:p w14:paraId="14E1042C" w14:textId="77777777" w:rsidR="00D651C7" w:rsidRDefault="00D651C7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  <w:p w14:paraId="1769D292" w14:textId="77777777" w:rsidR="00D651C7" w:rsidRDefault="00D651C7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ascii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  <w:t>Handtekening akkoord AVG: ……………………</w:t>
            </w:r>
          </w:p>
          <w:p w14:paraId="51BFE28F" w14:textId="77777777" w:rsidR="00D651C7" w:rsidRDefault="00D651C7">
            <w:pPr>
              <w:pStyle w:val="xmsonormal"/>
              <w:spacing w:before="0" w:beforeAutospacing="0" w:after="0" w:afterAutospacing="0" w:line="235" w:lineRule="atLeast"/>
              <w:rPr>
                <w:rFonts w:ascii="Arial" w:hAnsi="Arial" w:cs="Arial"/>
                <w:b/>
                <w:bCs/>
                <w:color w:val="201F1E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08180C9D" w14:textId="77777777" w:rsidR="00D651C7" w:rsidRDefault="00D651C7" w:rsidP="00D651C7">
      <w:pPr>
        <w:pStyle w:val="xmsonormal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b/>
          <w:bCs/>
          <w:color w:val="201F1E"/>
          <w:sz w:val="20"/>
          <w:szCs w:val="20"/>
          <w:bdr w:val="none" w:sz="0" w:space="0" w:color="auto" w:frame="1"/>
        </w:rPr>
      </w:pPr>
    </w:p>
    <w:p w14:paraId="0F2D829C" w14:textId="4D4F8B7A" w:rsidR="00C54BD7" w:rsidRPr="00D651C7" w:rsidRDefault="00C54BD7" w:rsidP="00D17A73">
      <w:bookmarkStart w:id="0" w:name="_GoBack"/>
      <w:bookmarkEnd w:id="0"/>
    </w:p>
    <w:sectPr w:rsidR="00C54BD7" w:rsidRPr="00D651C7" w:rsidSect="00D17A73">
      <w:headerReference w:type="default" r:id="rId7"/>
      <w:footerReference w:type="default" r:id="rId8"/>
      <w:pgSz w:w="12240" w:h="15840" w:code="1"/>
      <w:pgMar w:top="2025" w:right="1418" w:bottom="1168" w:left="798" w:header="709" w:footer="709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D037F" w14:textId="77777777" w:rsidR="00833269" w:rsidRDefault="00833269">
      <w:r>
        <w:separator/>
      </w:r>
    </w:p>
  </w:endnote>
  <w:endnote w:type="continuationSeparator" w:id="0">
    <w:p w14:paraId="1BE69FAA" w14:textId="77777777" w:rsidR="00833269" w:rsidRDefault="0083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25F0A" w14:textId="77777777" w:rsidR="008A393F" w:rsidRPr="008A393F" w:rsidRDefault="00833269" w:rsidP="008A393F">
    <w:pPr>
      <w:pStyle w:val="Voettekst"/>
      <w:jc w:val="center"/>
      <w:rPr>
        <w:rFonts w:ascii="Arial" w:hAnsi="Arial" w:cs="Arial"/>
        <w:b/>
        <w:color w:val="000000"/>
        <w:lang w:val="en-US"/>
      </w:rPr>
    </w:pPr>
    <w:hyperlink r:id="rId1" w:history="1">
      <w:r w:rsidR="00E17549" w:rsidRPr="003E6D93">
        <w:rPr>
          <w:rStyle w:val="Hyperlink"/>
          <w:rFonts w:ascii="Arial" w:hAnsi="Arial" w:cs="Arial"/>
          <w:b/>
          <w:lang w:val="en-US"/>
        </w:rPr>
        <w:t>WWW.CAVIACLUB.NL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6CA2B" w14:textId="77777777" w:rsidR="00833269" w:rsidRDefault="00833269">
      <w:r>
        <w:separator/>
      </w:r>
    </w:p>
  </w:footnote>
  <w:footnote w:type="continuationSeparator" w:id="0">
    <w:p w14:paraId="10BF1F6F" w14:textId="77777777" w:rsidR="00833269" w:rsidRDefault="00833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7A9C" w14:textId="77777777" w:rsidR="00AC371B" w:rsidRPr="00331CF9" w:rsidRDefault="00ED462A" w:rsidP="004934B3">
    <w:pPr>
      <w:jc w:val="center"/>
      <w:rPr>
        <w:rFonts w:ascii="Arial" w:hAnsi="Arial" w:cs="Arial"/>
        <w:b/>
      </w:rPr>
    </w:pPr>
    <w:r w:rsidRPr="00331CF9">
      <w:rPr>
        <w:b/>
        <w:noProof/>
      </w:rPr>
      <w:drawing>
        <wp:anchor distT="0" distB="0" distL="114300" distR="114300" simplePos="0" relativeHeight="251657728" behindDoc="1" locked="0" layoutInCell="1" allowOverlap="1" wp14:anchorId="123AD9CF" wp14:editId="07777777">
          <wp:simplePos x="0" y="0"/>
          <wp:positionH relativeFrom="column">
            <wp:posOffset>-36195</wp:posOffset>
          </wp:positionH>
          <wp:positionV relativeFrom="paragraph">
            <wp:posOffset>-96520</wp:posOffset>
          </wp:positionV>
          <wp:extent cx="1234440" cy="84391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71B" w:rsidRPr="00331CF9">
      <w:rPr>
        <w:b/>
      </w:rPr>
      <w:t xml:space="preserve"> </w:t>
    </w:r>
    <w:r w:rsidR="00E17549">
      <w:rPr>
        <w:rFonts w:ascii="Arial" w:hAnsi="Arial" w:cs="Arial"/>
        <w:b/>
      </w:rPr>
      <w:t>Inschrijfformulier</w:t>
    </w:r>
    <w:r w:rsidR="00AC371B" w:rsidRPr="00331CF9">
      <w:rPr>
        <w:rFonts w:ascii="Arial" w:hAnsi="Arial" w:cs="Arial"/>
        <w:b/>
      </w:rPr>
      <w:t>, Clubshow NCC</w:t>
    </w:r>
  </w:p>
  <w:p w14:paraId="0B1A59C0" w14:textId="77777777" w:rsidR="00AC371B" w:rsidRPr="00331CF9" w:rsidRDefault="00AC371B" w:rsidP="004934B3">
    <w:pPr>
      <w:jc w:val="center"/>
      <w:rPr>
        <w:rFonts w:ascii="Arial" w:hAnsi="Arial" w:cs="Arial"/>
        <w:sz w:val="18"/>
        <w:szCs w:val="18"/>
      </w:rPr>
    </w:pPr>
    <w:r w:rsidRPr="00331CF9">
      <w:rPr>
        <w:rFonts w:ascii="Arial" w:hAnsi="Arial" w:cs="Arial"/>
        <w:sz w:val="18"/>
        <w:szCs w:val="18"/>
      </w:rPr>
      <w:t>Onder auspiciën van de Nederlandse Caviafokkers Club</w:t>
    </w:r>
  </w:p>
  <w:p w14:paraId="675E05EE" w14:textId="77777777" w:rsidR="00AC371B" w:rsidRDefault="00AC371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47AC0"/>
    <w:multiLevelType w:val="multilevel"/>
    <w:tmpl w:val="91BA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472414"/>
    <w:multiLevelType w:val="hybridMultilevel"/>
    <w:tmpl w:val="D0D4E50C"/>
    <w:lvl w:ilvl="0" w:tplc="06123ED8">
      <w:start w:val="1"/>
      <w:numFmt w:val="decimal"/>
      <w:lvlText w:val="Artikel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2"/>
    <w:rsid w:val="00031B35"/>
    <w:rsid w:val="0004678E"/>
    <w:rsid w:val="0005146B"/>
    <w:rsid w:val="000750A8"/>
    <w:rsid w:val="000766AF"/>
    <w:rsid w:val="000B553C"/>
    <w:rsid w:val="000E54C2"/>
    <w:rsid w:val="001042DB"/>
    <w:rsid w:val="0010567D"/>
    <w:rsid w:val="00112351"/>
    <w:rsid w:val="00115415"/>
    <w:rsid w:val="001628F3"/>
    <w:rsid w:val="00163B2C"/>
    <w:rsid w:val="001C23E5"/>
    <w:rsid w:val="001F4308"/>
    <w:rsid w:val="00262B92"/>
    <w:rsid w:val="002772AE"/>
    <w:rsid w:val="002D4E54"/>
    <w:rsid w:val="00303227"/>
    <w:rsid w:val="00304E58"/>
    <w:rsid w:val="00331CF9"/>
    <w:rsid w:val="00372E72"/>
    <w:rsid w:val="003A32FB"/>
    <w:rsid w:val="003B1C24"/>
    <w:rsid w:val="003B2391"/>
    <w:rsid w:val="00427271"/>
    <w:rsid w:val="00476E19"/>
    <w:rsid w:val="004934B3"/>
    <w:rsid w:val="00533E80"/>
    <w:rsid w:val="005353A8"/>
    <w:rsid w:val="00571CAC"/>
    <w:rsid w:val="00573E04"/>
    <w:rsid w:val="005813C8"/>
    <w:rsid w:val="005B528D"/>
    <w:rsid w:val="005F6DDE"/>
    <w:rsid w:val="006E5D0A"/>
    <w:rsid w:val="007568A5"/>
    <w:rsid w:val="007D1787"/>
    <w:rsid w:val="0080299D"/>
    <w:rsid w:val="00823943"/>
    <w:rsid w:val="00823BD3"/>
    <w:rsid w:val="0083040D"/>
    <w:rsid w:val="0083079B"/>
    <w:rsid w:val="00833269"/>
    <w:rsid w:val="0084797B"/>
    <w:rsid w:val="00862238"/>
    <w:rsid w:val="00870FDF"/>
    <w:rsid w:val="008A393F"/>
    <w:rsid w:val="008C62E2"/>
    <w:rsid w:val="008D0F9F"/>
    <w:rsid w:val="008D2BF9"/>
    <w:rsid w:val="00904BF5"/>
    <w:rsid w:val="00914F24"/>
    <w:rsid w:val="00932E3D"/>
    <w:rsid w:val="00953F68"/>
    <w:rsid w:val="00996038"/>
    <w:rsid w:val="009C1FFD"/>
    <w:rsid w:val="009F1C05"/>
    <w:rsid w:val="00A01E7B"/>
    <w:rsid w:val="00A25246"/>
    <w:rsid w:val="00AC371B"/>
    <w:rsid w:val="00AC3F7C"/>
    <w:rsid w:val="00B771BA"/>
    <w:rsid w:val="00B85F7F"/>
    <w:rsid w:val="00B93764"/>
    <w:rsid w:val="00BF6509"/>
    <w:rsid w:val="00C24728"/>
    <w:rsid w:val="00C26B7C"/>
    <w:rsid w:val="00C54BD7"/>
    <w:rsid w:val="00C6180F"/>
    <w:rsid w:val="00CB2B23"/>
    <w:rsid w:val="00CC346E"/>
    <w:rsid w:val="00CF12D0"/>
    <w:rsid w:val="00D17A73"/>
    <w:rsid w:val="00D57EB7"/>
    <w:rsid w:val="00D651C7"/>
    <w:rsid w:val="00D72E5F"/>
    <w:rsid w:val="00E17549"/>
    <w:rsid w:val="00E34782"/>
    <w:rsid w:val="00E3723D"/>
    <w:rsid w:val="00E77433"/>
    <w:rsid w:val="00EC3AFE"/>
    <w:rsid w:val="00ED462A"/>
    <w:rsid w:val="00F04A34"/>
    <w:rsid w:val="00F30B8B"/>
    <w:rsid w:val="00F71E38"/>
    <w:rsid w:val="00F73627"/>
    <w:rsid w:val="00F838F8"/>
    <w:rsid w:val="00FA10A4"/>
    <w:rsid w:val="00FA3C9C"/>
    <w:rsid w:val="00FE2E92"/>
    <w:rsid w:val="2D01D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27A59"/>
  <w15:chartTrackingRefBased/>
  <w15:docId w15:val="{2A0595D5-A763-4F5C-8C2D-6334BF62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7A73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Kop3">
    <w:name w:val="heading 3"/>
    <w:basedOn w:val="Standaard"/>
    <w:next w:val="Standaard"/>
    <w:qFormat/>
    <w:rsid w:val="00D17A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17A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styleId="Koptekst">
    <w:name w:val="header"/>
    <w:basedOn w:val="Standaard"/>
    <w:rsid w:val="004934B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934B3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303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adboxhdr">
    <w:name w:val="dir_adbox_hdr"/>
    <w:basedOn w:val="Standaardalinea-lettertype"/>
    <w:rsid w:val="008D2BF9"/>
  </w:style>
  <w:style w:type="character" w:customStyle="1" w:styleId="diradboxmode1">
    <w:name w:val="dir_adbox_mode1"/>
    <w:basedOn w:val="Standaardalinea-lettertype"/>
    <w:rsid w:val="008D2BF9"/>
  </w:style>
  <w:style w:type="character" w:customStyle="1" w:styleId="dirtitle1">
    <w:name w:val="dir_title1"/>
    <w:basedOn w:val="Standaardalinea-lettertype"/>
    <w:rsid w:val="008D2BF9"/>
    <w:rPr>
      <w:b/>
      <w:bCs/>
      <w:sz w:val="30"/>
      <w:szCs w:val="30"/>
    </w:rPr>
  </w:style>
  <w:style w:type="paragraph" w:customStyle="1" w:styleId="xmsonormal">
    <w:name w:val="x_msonormal"/>
    <w:basedOn w:val="Standaard"/>
    <w:rsid w:val="00D651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4799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690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20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09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3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15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5DDF3"/>
                                        <w:bottom w:val="none" w:sz="0" w:space="0" w:color="auto"/>
                                        <w:right w:val="single" w:sz="6" w:space="0" w:color="D5DDF3"/>
                                      </w:divBdr>
                                    </w:div>
                                  </w:divsChild>
                                </w:div>
                                <w:div w:id="17778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5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91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6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0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03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55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6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9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5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01380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8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5DDF3"/>
                                        <w:bottom w:val="none" w:sz="0" w:space="0" w:color="auto"/>
                                        <w:right w:val="single" w:sz="6" w:space="0" w:color="D5DDF3"/>
                                      </w:divBdr>
                                    </w:div>
                                  </w:divsChild>
                                </w:div>
                                <w:div w:id="45622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3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Vraagprogramma 2009</vt:lpstr>
    </vt:vector>
  </TitlesOfParts>
  <Company>Hewlett-Packard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Vraagprogramma 2009</dc:title>
  <dc:subject>Caviadag Tiel</dc:subject>
  <dc:creator>Jan Schop</dc:creator>
  <cp:keywords>Caviadag Tiel</cp:keywords>
  <cp:lastModifiedBy>Ruben2 Borst</cp:lastModifiedBy>
  <cp:revision>4</cp:revision>
  <cp:lastPrinted>2011-02-27T22:52:00Z</cp:lastPrinted>
  <dcterms:created xsi:type="dcterms:W3CDTF">2023-05-08T19:47:00Z</dcterms:created>
  <dcterms:modified xsi:type="dcterms:W3CDTF">2023-05-08T19:51:00Z</dcterms:modified>
</cp:coreProperties>
</file>